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11" w:rsidRPr="00075B14" w:rsidRDefault="001F7411" w:rsidP="001F7411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val="ru-RU"/>
        </w:rPr>
      </w:pPr>
      <w:r w:rsidRPr="00075B14">
        <w:rPr>
          <w:rFonts w:ascii="Segoe UI" w:eastAsia="Times New Roman" w:hAnsi="Segoe UI" w:cs="Segoe UI"/>
          <w:b/>
          <w:bCs/>
          <w:color w:val="212529"/>
          <w:sz w:val="36"/>
          <w:szCs w:val="36"/>
          <w:lang w:val="ru-RU"/>
        </w:rPr>
        <w:t>Политика в отношении обработки персональных данных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1. Общие положения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 xml:space="preserve">ИП </w:t>
      </w:r>
      <w:proofErr w:type="spellStart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Югай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 xml:space="preserve"> Виктор Александрович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(далее – Оператор).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075B14"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https</w:t>
      </w:r>
      <w:r w:rsidR="00075B14"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://</w:t>
      </w:r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суши-</w:t>
      </w:r>
      <w:proofErr w:type="spellStart"/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до.рф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2. Основные понятия, используемые в Политике</w:t>
      </w:r>
      <w:bookmarkStart w:id="0" w:name="_GoBack"/>
      <w:bookmarkEnd w:id="0"/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075B14"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https</w:t>
      </w:r>
      <w:r w:rsidR="00075B14"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://</w:t>
      </w:r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суши-</w:t>
      </w:r>
      <w:proofErr w:type="spellStart"/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до.рф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075B14"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https</w:t>
      </w:r>
      <w:r w:rsidR="00075B14"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://</w:t>
      </w:r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суши-</w:t>
      </w:r>
      <w:proofErr w:type="spellStart"/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до.рф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2.10. Пользователь – любой посетитель веб-сайта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075B14"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https</w:t>
      </w:r>
      <w:r w:rsidR="00075B14"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://</w:t>
      </w:r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суши-</w:t>
      </w:r>
      <w:proofErr w:type="spellStart"/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до.рф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3. Основные права и обязанности Оператора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3.1. Оператор имеет право: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3.2. Оператор обязан: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исполнять иные обязанности, предусмотренные Законом о персональных данных.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4. Основные права и обязанности субъектов персональных данных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4.1. Субъекты персональных данных имеют право: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на отзыв согласия на обработку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на осуществление иных прав, предусмотренных законодательством РФ.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4.2. Субъекты персональных данных обязаны: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предоставлять Оператору достоверные данные о себе;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сообщать Оператору об уточнении (обновлении, изменении) своих персональных данных.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5. Оператор может обрабатывать следующие персональные данные Пользователя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5.1.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Фамилия, имя, отчество.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5.2.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Электронный адрес.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5.3.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Номера телефонов.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5.4.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Адрес фактического места проживания и регистрации по месту жительства и (или) по месту пребывания.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5.5. Также на сайте происходит сбор и обработка обезличенных данных о посетителях (в </w:t>
      </w:r>
      <w:proofErr w:type="spellStart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т.ч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 файлов «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cookie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») с помощью сервисов интернет-статистики (Яндекс Метрика и Гугл Аналитика и других).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5.6. Вышеперечисленные данные далее по тексту Политики объединены общим понятием Персональные данные.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6. Принципы обработки персональных данных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6.1. Обработка персональных данных осуществляется на законной и справедливой основе.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6.4. Обработке подлежат только персональные данные, которые отвечают целям их обработки.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неполных</w:t>
      </w:r>
      <w:proofErr w:type="gram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или неточных данных.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поручителем</w:t>
      </w:r>
      <w:proofErr w:type="gram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7. Цели обработки персональных данных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7.1. Цель обработки персональных данных Пользователя: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уточнение деталей заказа, информирование Пользователя посредством отправки смс.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sushi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-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do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kostroma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@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yandex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ru</w:t>
      </w:r>
      <w:proofErr w:type="spellEnd"/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с пометкой «Отказ от уведомлений о новых продуктах и услугах и специальных предложениях».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8. Правовые основания обработки персональных данных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8.1. Правовыми основаниями обработки персональных данных Оператором являются: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–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Федеральный закон "Об информации, информационных технологиях и о защите информации" от 27.07.2006 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N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149-ФЗ;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федеральные законы, иные нормативно-правовые акты в сфере защиты персональных данных;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="00075B14"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https</w:t>
      </w:r>
      <w:r w:rsidR="00075B14"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://</w:t>
      </w:r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суши-</w:t>
      </w:r>
      <w:proofErr w:type="spellStart"/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до.рф</w:t>
      </w:r>
      <w:proofErr w:type="spellEnd"/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cookie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» и использование технологии 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JavaScript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).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9. Условия обработки персональных данных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поручителем</w:t>
      </w:r>
      <w:proofErr w:type="gram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10. Порядок сбора, хранения, передачи и других видов обработки персональных данных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sushi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-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do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kostroma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@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yandex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ru</w:t>
      </w:r>
      <w:proofErr w:type="spellEnd"/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с пометкой «Актуализация персональных данных».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sushi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-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do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kostroma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@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yandex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ru</w:t>
      </w:r>
      <w:proofErr w:type="spellEnd"/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с пометкой «Отзыв согласия на обработку персональных данных».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действия третьих лиц, в том числе указанных в настоящем пункте поставщиков услуг.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10.7. Оператор при обработке персональных данных обеспечивает конфиденциальность персональных данных.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поручителем</w:t>
      </w:r>
      <w:proofErr w:type="gram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 по которому является субъект персональных данных.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11. Перечень действий, производимых Оператором с полученными персональными данными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12. Трансграничная передача персональных данных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lastRenderedPageBreak/>
        <w:t>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13. Конфиденциальность персональных данных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F7411" w:rsidRPr="00075B14" w:rsidRDefault="001F7411" w:rsidP="001F7411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30"/>
          <w:szCs w:val="30"/>
          <w:lang w:val="ru-RU"/>
        </w:rPr>
        <w:t>14. Заключительные положения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sushi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-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do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kostroma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@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yandex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.</w:t>
      </w:r>
      <w:proofErr w:type="spellStart"/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ru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</w:p>
    <w:p w:rsidR="001F7411" w:rsidRPr="00075B14" w:rsidRDefault="001F7411" w:rsidP="001F74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F7411" w:rsidRPr="00075B14" w:rsidRDefault="001F7411" w:rsidP="001F7411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val="ru-RU"/>
        </w:rPr>
      </w:pP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14.3. Актуальная версия Политики в свободном доступе расположена в сети Интернет по адресу</w:t>
      </w:r>
      <w:r w:rsidRPr="001F7411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1F7411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</w:rPr>
        <w:t>https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://</w:t>
      </w:r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суши-</w:t>
      </w:r>
      <w:proofErr w:type="spellStart"/>
      <w:r w:rsid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до.рф</w:t>
      </w:r>
      <w:proofErr w:type="spellEnd"/>
      <w:r w:rsidRPr="00075B1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ru-RU"/>
        </w:rPr>
        <w:t>/</w:t>
      </w:r>
      <w:r w:rsidRPr="00075B14">
        <w:rPr>
          <w:rFonts w:ascii="Segoe UI" w:eastAsia="Times New Roman" w:hAnsi="Segoe UI" w:cs="Segoe UI"/>
          <w:color w:val="212529"/>
          <w:sz w:val="24"/>
          <w:szCs w:val="24"/>
          <w:lang w:val="ru-RU"/>
        </w:rPr>
        <w:t>.</w:t>
      </w:r>
    </w:p>
    <w:p w:rsidR="00453664" w:rsidRPr="00075B14" w:rsidRDefault="00453664">
      <w:pPr>
        <w:rPr>
          <w:lang w:val="ru-RU"/>
        </w:rPr>
      </w:pPr>
    </w:p>
    <w:sectPr w:rsidR="00453664" w:rsidRPr="00075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64"/>
    <w:rsid w:val="00075B14"/>
    <w:rsid w:val="001F7411"/>
    <w:rsid w:val="00453664"/>
    <w:rsid w:val="00D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4220"/>
  <w15:chartTrackingRefBased/>
  <w15:docId w15:val="{33E0D80F-7365-4D48-B9B7-BCFD9C7F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7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F74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74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741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1F7411"/>
    <w:rPr>
      <w:b/>
      <w:bCs/>
    </w:rPr>
  </w:style>
  <w:style w:type="character" w:customStyle="1" w:styleId="link">
    <w:name w:val="link"/>
    <w:basedOn w:val="a0"/>
    <w:rsid w:val="001F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31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60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9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3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577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5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8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4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1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9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587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0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7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41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79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6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Nikolay Sirotkin</cp:lastModifiedBy>
  <cp:revision>2</cp:revision>
  <dcterms:created xsi:type="dcterms:W3CDTF">2021-07-19T18:09:00Z</dcterms:created>
  <dcterms:modified xsi:type="dcterms:W3CDTF">2021-07-19T18:09:00Z</dcterms:modified>
</cp:coreProperties>
</file>